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C7" w:rsidRDefault="00AF04C7" w:rsidP="00AF04C7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</w:rPr>
      </w:pPr>
      <w:r w:rsidRPr="005D4380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</w:rPr>
        <w:t>Приложение №1</w:t>
      </w:r>
      <w:r w:rsidRPr="005D4380">
        <w:rPr>
          <w:rFonts w:ascii="Times New Roman" w:eastAsia="Times New Roman" w:hAnsi="Times New Roman" w:cs="Times New Roman"/>
          <w:b/>
          <w:bCs/>
          <w:color w:val="0F1115"/>
          <w:sz w:val="24"/>
        </w:rPr>
        <w:t xml:space="preserve"> к Договору</w:t>
      </w:r>
      <w:r w:rsidRPr="005D4380">
        <w:rPr>
          <w:rFonts w:ascii="Times New Roman" w:eastAsia="Times New Roman" w:hAnsi="Times New Roman" w:cs="Times New Roman"/>
          <w:b/>
          <w:bCs/>
          <w:color w:val="0F1115"/>
          <w:sz w:val="24"/>
        </w:rPr>
        <w:br/>
        <w:t>о совместной маркетинговой акции</w:t>
      </w:r>
      <w:r w:rsidRPr="005D4380">
        <w:rPr>
          <w:rFonts w:ascii="Times New Roman" w:eastAsia="Times New Roman" w:hAnsi="Times New Roman" w:cs="Times New Roman"/>
          <w:b/>
          <w:bCs/>
          <w:color w:val="0F1115"/>
          <w:sz w:val="24"/>
        </w:rPr>
        <w:br/>
        <w:t>№  от «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lang w:val="ru-RU"/>
        </w:rPr>
        <w:t>14</w:t>
      </w:r>
      <w:r w:rsidRPr="005D4380">
        <w:rPr>
          <w:rFonts w:ascii="Times New Roman" w:eastAsia="Times New Roman" w:hAnsi="Times New Roman" w:cs="Times New Roman"/>
          <w:b/>
          <w:bCs/>
          <w:color w:val="0F1115"/>
          <w:sz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lang w:val="ru-RU"/>
        </w:rPr>
        <w:t>апреля</w:t>
      </w:r>
      <w:r w:rsidRPr="005D4380">
        <w:rPr>
          <w:rFonts w:ascii="Times New Roman" w:eastAsia="Times New Roman" w:hAnsi="Times New Roman" w:cs="Times New Roman"/>
          <w:b/>
          <w:bCs/>
          <w:color w:val="0F1115"/>
          <w:sz w:val="24"/>
        </w:rPr>
        <w:t xml:space="preserve"> 2026 г.</w:t>
      </w:r>
    </w:p>
    <w:p w:rsidR="00AF04C7" w:rsidRPr="005D4380" w:rsidRDefault="00AF04C7" w:rsidP="00AF04C7">
      <w:pPr>
        <w:spacing w:before="480" w:after="240" w:line="450" w:lineRule="atLeast"/>
        <w:ind w:left="5103"/>
        <w:outlineLvl w:val="2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</w:rPr>
      </w:pPr>
    </w:p>
    <w:p w:rsidR="00AF04C7" w:rsidRPr="001F4D6A" w:rsidRDefault="00AF04C7" w:rsidP="00AF04C7">
      <w:pPr>
        <w:pStyle w:val="1"/>
        <w:keepNext w:val="0"/>
        <w:keepLines w:val="0"/>
        <w:shd w:val="clear" w:color="auto" w:fill="FFFFFF"/>
        <w:spacing w:before="480" w:after="240" w:line="3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«О проведении совместной акции “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x 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”»</w:t>
      </w:r>
    </w:p>
    <w:p w:rsidR="00AF04C7" w:rsidRPr="001F4D6A" w:rsidRDefault="00AF04C7" w:rsidP="00AF04C7">
      <w:pPr>
        <w:shd w:val="clear" w:color="auto" w:fill="FFFFFF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г. </w:t>
      </w: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 xml:space="preserve">Москва </w:t>
      </w: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:rsidR="00AF04C7" w:rsidRPr="001F4D6A" w:rsidRDefault="00AF04C7" w:rsidP="00AF04C7">
      <w:pPr>
        <w:shd w:val="clear" w:color="auto" w:fill="FFFFFF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Дата: 14.04.2026 г.</w:t>
      </w:r>
    </w:p>
    <w:p w:rsidR="00AF04C7" w:rsidRPr="001F4D6A" w:rsidRDefault="00AF04C7" w:rsidP="00AF04C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Настоящее Приложение является неотъемлемой частью Договора о сотрудничестве и определяет порядок проведения стимулирующей акции «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x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» (далее – Акция).</w:t>
      </w:r>
    </w:p>
    <w:p w:rsidR="00AF04C7" w:rsidRPr="001F4D6A" w:rsidRDefault="00AF04C7" w:rsidP="00AF04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480" w:after="24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1. Организаторы Акции</w:t>
      </w:r>
    </w:p>
    <w:p w:rsidR="00AF04C7" w:rsidRPr="001F4D6A" w:rsidRDefault="00AF04C7" w:rsidP="00AF04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3135"/>
        <w:gridCol w:w="1500"/>
      </w:tblGrid>
      <w:tr w:rsidR="00AF04C7" w:rsidRPr="001F4D6A" w:rsidTr="000C4043">
        <w:trPr>
          <w:trHeight w:val="390"/>
        </w:trPr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Роль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Юридическое лицо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Бренд</w:t>
            </w:r>
          </w:p>
        </w:tc>
      </w:tr>
      <w:tr w:rsidR="00AF04C7" w:rsidRPr="001F4D6A" w:rsidTr="000C4043">
        <w:trPr>
          <w:trHeight w:val="390"/>
        </w:trPr>
        <w:tc>
          <w:tcPr>
            <w:tcW w:w="232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Организатор №1</w:t>
            </w:r>
          </w:p>
        </w:tc>
        <w:tc>
          <w:tcPr>
            <w:tcW w:w="31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ООО «Регул»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Yamaguchi</w:t>
            </w:r>
            <w:proofErr w:type="spellEnd"/>
          </w:p>
        </w:tc>
      </w:tr>
      <w:tr w:rsidR="00AF04C7" w:rsidRPr="001F4D6A" w:rsidTr="000C4043">
        <w:trPr>
          <w:trHeight w:val="390"/>
        </w:trPr>
        <w:tc>
          <w:tcPr>
            <w:tcW w:w="232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Организатор №2</w:t>
            </w:r>
          </w:p>
        </w:tc>
        <w:tc>
          <w:tcPr>
            <w:tcW w:w="31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ООО «ПУСК»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IKURA</w:t>
            </w:r>
          </w:p>
        </w:tc>
      </w:tr>
    </w:tbl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0" w:after="0" w:line="349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0" w:after="0" w:line="3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Оба организатора несут солидарную ответственность за соблюдение условий Акции, за исключением выдачи физических призов в ресторане, где ответственность несёт ООО «ПУСК» (IKURA).</w: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0" w:after="240" w:line="3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2. Сроки проведения Акции</w:t>
      </w:r>
    </w:p>
    <w:p w:rsidR="00AF04C7" w:rsidRPr="001F4D6A" w:rsidRDefault="00AF04C7" w:rsidP="00AF04C7">
      <w:pPr>
        <w:numPr>
          <w:ilvl w:val="0"/>
          <w:numId w:val="7"/>
        </w:num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Начало: 15 апреля 2026 г.</w:t>
      </w:r>
    </w:p>
    <w:p w:rsidR="00AF04C7" w:rsidRPr="001F4D6A" w:rsidRDefault="00AF04C7" w:rsidP="00AF04C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Окончание приема заявок (покупка сетов): 15 мая 2026 г. (включительно)</w:t>
      </w:r>
    </w:p>
    <w:p w:rsidR="00AF04C7" w:rsidRPr="001F4D6A" w:rsidRDefault="00AF04C7" w:rsidP="00AF04C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Дата розыгрыша главного приза: 16 мая 2026 г.</w:t>
      </w:r>
    </w:p>
    <w:p w:rsidR="00AF04C7" w:rsidRPr="001F4D6A" w:rsidRDefault="00AF04C7" w:rsidP="00AF04C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Крайний срок вручения всех призов (кроме главного): 31 мая 2026 г.</w:t>
      </w:r>
    </w:p>
    <w:p w:rsidR="00AF04C7" w:rsidRPr="001F4D6A" w:rsidRDefault="00AF04C7" w:rsidP="00AF04C7">
      <w:pPr>
        <w:numPr>
          <w:ilvl w:val="0"/>
          <w:numId w:val="7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Крайний срок вручения главного приза: 10 июня 2026 г.</w: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480" w:after="24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 Механика Акции (права и обязанности сторон)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48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3.1. Условия участия</w:t>
      </w:r>
    </w:p>
    <w:p w:rsidR="00AF04C7" w:rsidRPr="001F4D6A" w:rsidRDefault="00AF04C7" w:rsidP="00AF04C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Участником Акции автоматически становится любой гость, совершивший следующие действия:</w:t>
      </w:r>
    </w:p>
    <w:p w:rsidR="00AF04C7" w:rsidRPr="001F4D6A" w:rsidRDefault="00AF04C7" w:rsidP="00AF04C7">
      <w:pPr>
        <w:numPr>
          <w:ilvl w:val="0"/>
          <w:numId w:val="2"/>
        </w:num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Совершить заказ</w:t>
      </w: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сет</w:t>
      </w: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а</w:t>
      </w: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«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x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» в ресторане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AF04C7" w:rsidRPr="001F4D6A" w:rsidRDefault="00AF04C7" w:rsidP="00AF04C7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Выбрать один из 5 предложенных конвертов.</w:t>
      </w:r>
    </w:p>
    <w:p w:rsidR="00AF04C7" w:rsidRPr="001F4D6A" w:rsidRDefault="00AF04C7" w:rsidP="00AF04C7">
      <w:pPr>
        <w:numPr>
          <w:ilvl w:val="0"/>
          <w:numId w:val="2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Перейти по QR-коду на сайт </w:t>
      </w:r>
      <w:hyperlink r:id="rId5">
        <w:r w:rsidRPr="001F4D6A">
          <w:rPr>
            <w:rFonts w:ascii="Times New Roman" w:eastAsia="Times New Roman" w:hAnsi="Times New Roman" w:cs="Times New Roman"/>
            <w:color w:val="3964FE"/>
            <w:sz w:val="24"/>
            <w:szCs w:val="24"/>
          </w:rPr>
          <w:t>https://www.yamaguchi.ru/ikura-promo</w:t>
        </w:r>
      </w:hyperlink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заполнить регистрационную форму (ФИО, телефон,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email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) и активировать уникальный код с карты.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48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3.2. Обязанности ООО «Регул» </w:t>
      </w: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/>
        </w:rPr>
        <w:t>(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/>
        </w:rPr>
        <w:t>)</w:t>
      </w:r>
    </w:p>
    <w:p w:rsidR="00AF04C7" w:rsidRPr="001F4D6A" w:rsidRDefault="00AF04C7" w:rsidP="00AF04C7">
      <w:pPr>
        <w:numPr>
          <w:ilvl w:val="0"/>
          <w:numId w:val="8"/>
        </w:num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Сформировать 10 выпусков карт (всего 150 шт.) с распределением призов:</w:t>
      </w:r>
    </w:p>
    <w:p w:rsidR="00AF04C7" w:rsidRPr="001F4D6A" w:rsidRDefault="00AF04C7" w:rsidP="00AF04C7">
      <w:pPr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10 карт — физические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подарки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Yamaguchi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 xml:space="preserve">. </w:t>
      </w:r>
    </w:p>
    <w:p w:rsidR="00AF04C7" w:rsidRPr="001F4D6A" w:rsidRDefault="00AF04C7" w:rsidP="00AF04C7">
      <w:pPr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90 карт —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промокоды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 скидку 20% (макс. 5 000 руб.).</w:t>
      </w:r>
    </w:p>
    <w:p w:rsidR="00AF04C7" w:rsidRPr="001F4D6A" w:rsidRDefault="00AF04C7" w:rsidP="00AF04C7">
      <w:pPr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50 карт — сертификаты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 xml:space="preserve">на подарок от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AF04C7" w:rsidRPr="001F4D6A" w:rsidRDefault="00AF04C7" w:rsidP="00AF04C7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Обеспечить техническую работоспособность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лендинга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базы данных кодов.</w:t>
      </w:r>
    </w:p>
    <w:p w:rsidR="00AF04C7" w:rsidRPr="001F4D6A" w:rsidRDefault="00AF04C7" w:rsidP="00AF04C7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Не позднее 14 апреля 2026 г. доставить все 10 запечатанных выпусков карт управляющему ресторана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AF04C7" w:rsidRPr="001F4D6A" w:rsidRDefault="00AF04C7" w:rsidP="00AF04C7">
      <w:pPr>
        <w:numPr>
          <w:ilvl w:val="0"/>
          <w:numId w:val="8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В срок до 10 июня 2026 г. вручить главный приз (беговую дорожку) победителю в порядке, указанном в п. 4.4.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48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3.3. Обязанности ООО «ПУСК» </w:t>
      </w: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/>
        </w:rPr>
        <w:t>(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/>
        </w:rPr>
        <w:t>)</w:t>
      </w:r>
    </w:p>
    <w:p w:rsidR="00AF04C7" w:rsidRPr="001F4D6A" w:rsidRDefault="00AF04C7" w:rsidP="00AF04C7">
      <w:pPr>
        <w:numPr>
          <w:ilvl w:val="0"/>
          <w:numId w:val="10"/>
        </w:num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Gungsuh" w:hAnsi="Times New Roman" w:cs="Times New Roman"/>
          <w:color w:val="0F1115"/>
          <w:sz w:val="24"/>
          <w:szCs w:val="24"/>
        </w:rPr>
        <w:t>Обучить официантов механике выдачи карт (брать 5 карт из активного выпуска → гость выбирает 1 → вернуть 4 обратно).</w:t>
      </w:r>
    </w:p>
    <w:p w:rsidR="00AF04C7" w:rsidRPr="001F4D6A" w:rsidRDefault="00AF04C7" w:rsidP="00AF04C7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Обеспечить хранение невскрытых выпусков в сейфе / закрытом шкафу.</w:t>
      </w:r>
    </w:p>
    <w:p w:rsidR="00AF04C7" w:rsidRPr="001F4D6A" w:rsidRDefault="00AF04C7" w:rsidP="00AF04C7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Фиксировать в Telegram-чате с координатором вскрытие каждого нового выпуска.</w:t>
      </w:r>
    </w:p>
    <w:p w:rsidR="00AF04C7" w:rsidRPr="001F4D6A" w:rsidRDefault="00AF04C7" w:rsidP="00AF04C7">
      <w:pPr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Выдавать физические подарки от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сертификаты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 факту активации кода гостем.</w:t>
      </w:r>
    </w:p>
    <w:p w:rsidR="00AF04C7" w:rsidRPr="001F4D6A" w:rsidRDefault="00AF04C7" w:rsidP="00AF04C7">
      <w:pPr>
        <w:numPr>
          <w:ilvl w:val="0"/>
          <w:numId w:val="10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Сдавать в конце смены акты выдачи подарков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погашенных сертификатов.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48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3.4. Порядок перехода между выпусками</w:t>
      </w:r>
    </w:p>
    <w:p w:rsidR="00AF04C7" w:rsidRPr="001F4D6A" w:rsidRDefault="00AF04C7" w:rsidP="00AF04C7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Новый выпуск вскрывается только в случаях:</w:t>
      </w:r>
    </w:p>
    <w:p w:rsidR="00AF04C7" w:rsidRPr="001F4D6A" w:rsidRDefault="00AF04C7" w:rsidP="00AF04C7">
      <w:pPr>
        <w:numPr>
          <w:ilvl w:val="0"/>
          <w:numId w:val="5"/>
        </w:numPr>
        <w:shd w:val="clear" w:color="auto" w:fill="FFFFFF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А: </w:t>
      </w:r>
      <w:proofErr w:type="gram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В</w:t>
      </w:r>
      <w:proofErr w:type="gram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активном выпуске осталось 0 карт.</w:t>
      </w:r>
    </w:p>
    <w:p w:rsidR="00AF04C7" w:rsidRPr="001F4D6A" w:rsidRDefault="00AF04C7" w:rsidP="00AF04C7">
      <w:pPr>
        <w:numPr>
          <w:ilvl w:val="0"/>
          <w:numId w:val="5"/>
        </w:num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Б: Осталось менее 5 карт (невозможно предложить выбор из 5).</w:t>
      </w:r>
    </w:p>
    <w:p w:rsidR="00AF04C7" w:rsidRPr="001F4D6A" w:rsidRDefault="00AF04C7" w:rsidP="00AF04C7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При переходе администратор обязан сделать запись в чате:</w:t>
      </w:r>
    </w:p>
    <w:p w:rsidR="00AF04C7" w:rsidRPr="001F4D6A" w:rsidRDefault="00AF04C7" w:rsidP="00AF04C7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*«Выпуск №[N] завершен. Остаток: [X] карт. Вскрыт выпуск №[N+1]»</w: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0" w:after="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4. Полный перечень призов и их количество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 xml:space="preserve">4.1. Мгновенные призы (активация кода на 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лендинге</w:t>
      </w:r>
      <w:proofErr w:type="spellEnd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)</w:t>
      </w:r>
    </w:p>
    <w:p w:rsidR="00AF04C7" w:rsidRPr="001F4D6A" w:rsidRDefault="00AF04C7" w:rsidP="00AF04C7">
      <w:pPr>
        <w:pStyle w:val="4"/>
        <w:keepNext w:val="0"/>
        <w:keepLines w:val="0"/>
        <w:shd w:val="clear" w:color="auto" w:fill="FFFFFF"/>
        <w:spacing w:before="0" w:after="0" w:line="420" w:lineRule="auto"/>
        <w:rPr>
          <w:rFonts w:ascii="Times New Roman" w:eastAsia="Times New Roman" w:hAnsi="Times New Roman" w:cs="Times New Roman"/>
          <w:color w:val="0F1115"/>
          <w:lang w:val="ru-RU"/>
        </w:rPr>
      </w:pPr>
      <w:r w:rsidRPr="001F4D6A">
        <w:rPr>
          <w:rFonts w:ascii="Times New Roman" w:eastAsia="Times New Roman" w:hAnsi="Times New Roman" w:cs="Times New Roman"/>
          <w:color w:val="0F1115"/>
        </w:rPr>
        <w:t xml:space="preserve">А. Физические товары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</w:rPr>
        <w:t xml:space="preserve"> — 10 штук</w:t>
      </w:r>
      <w:r w:rsidRPr="001F4D6A">
        <w:rPr>
          <w:rFonts w:ascii="Times New Roman" w:eastAsia="Times New Roman" w:hAnsi="Times New Roman" w:cs="Times New Roman"/>
          <w:color w:val="0F1115"/>
          <w:lang w:val="ru-RU"/>
        </w:rPr>
        <w:t>:</w:t>
      </w:r>
    </w:p>
    <w:tbl>
      <w:tblPr>
        <w:tblW w:w="92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7088"/>
        <w:gridCol w:w="992"/>
      </w:tblGrid>
      <w:tr w:rsidR="00AF04C7" w:rsidTr="000C4043">
        <w:trPr>
          <w:trHeight w:val="390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</w:rPr>
              <w:t>Наименование подарка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</w:rPr>
              <w:t>Кол-во</w:t>
            </w:r>
          </w:p>
        </w:tc>
      </w:tr>
      <w:tr w:rsidR="00AF04C7" w:rsidTr="000C4043">
        <w:trPr>
          <w:trHeight w:val="252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Фен-выпрямитель для волос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AirStraight</w:t>
            </w:r>
            <w:proofErr w:type="spellEnd"/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500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Прибор для подтяжки лица с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миостимуляцией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FACE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Lifting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MIO</w:t>
            </w:r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720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Массажная расческа с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миостимуляцией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EMS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Hair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Brush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Cappuccino</w:t>
            </w:r>
            <w:proofErr w:type="spellEnd"/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680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Силиконовая маска для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фотоомоложения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кожи вокруг глаз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LED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Light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Eye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Mask</w:t>
            </w:r>
            <w:proofErr w:type="spellEnd"/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423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Прибор для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лифтинга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кожи лица и шеи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FaceLift</w:t>
            </w:r>
            <w:proofErr w:type="spellEnd"/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390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Массажер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для тела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Nano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Gun</w:t>
            </w:r>
            <w:proofErr w:type="spellEnd"/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21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Миостимулятор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для пресса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ABS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Trainer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MIO</w:t>
            </w:r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21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Массажер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для тела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Yoshi</w:t>
            </w:r>
            <w:proofErr w:type="spellEnd"/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299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Прибор для коррекции зон вокруг глаз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Yamaguchi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Beauty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Eyes</w:t>
            </w:r>
            <w:proofErr w:type="spellEnd"/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169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  <w:lang w:val="en-US"/>
              </w:rPr>
            </w:pP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Массажёр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val="en-US"/>
              </w:rPr>
              <w:t xml:space="preserve"> </w:t>
            </w: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для</w:t>
            </w: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val="en-US"/>
              </w:rPr>
              <w:t xml:space="preserve"> </w:t>
            </w: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головы</w:t>
            </w: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val="en-US"/>
              </w:rPr>
              <w:t xml:space="preserve"> Yamaguchi Galaxy Super Light</w:t>
            </w:r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</w:tr>
      <w:tr w:rsidR="00AF04C7" w:rsidTr="000C4043">
        <w:trPr>
          <w:trHeight w:val="21"/>
        </w:trPr>
        <w:tc>
          <w:tcPr>
            <w:tcW w:w="112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ИТОГО</w:t>
            </w:r>
          </w:p>
        </w:tc>
        <w:tc>
          <w:tcPr>
            <w:tcW w:w="70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sz w:val="24"/>
                <w:szCs w:val="20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10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шт</w:t>
            </w:r>
            <w:proofErr w:type="spellEnd"/>
          </w:p>
        </w:tc>
      </w:tr>
    </w:tbl>
    <w:p w:rsidR="00AF04C7" w:rsidRDefault="00AF04C7" w:rsidP="00AF04C7"/>
    <w:p w:rsidR="00AF04C7" w:rsidRPr="001F4D6A" w:rsidRDefault="00AF04C7" w:rsidP="00AF04C7">
      <w:pPr>
        <w:pStyle w:val="4"/>
        <w:keepNext w:val="0"/>
        <w:keepLines w:val="0"/>
        <w:shd w:val="clear" w:color="auto" w:fill="FFFFFF"/>
        <w:spacing w:before="240" w:after="120" w:line="420" w:lineRule="auto"/>
        <w:rPr>
          <w:rFonts w:ascii="Times New Roman" w:eastAsia="Times New Roman" w:hAnsi="Times New Roman" w:cs="Times New Roman"/>
          <w:color w:val="0F1115"/>
          <w:szCs w:val="28"/>
          <w:lang w:val="ru-RU"/>
        </w:rPr>
      </w:pPr>
      <w:r w:rsidRPr="001F4D6A">
        <w:rPr>
          <w:rFonts w:ascii="Times New Roman" w:eastAsia="Times New Roman" w:hAnsi="Times New Roman" w:cs="Times New Roman"/>
          <w:color w:val="0F1115"/>
          <w:szCs w:val="28"/>
        </w:rPr>
        <w:t xml:space="preserve">Б.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Cs w:val="28"/>
        </w:rPr>
        <w:t>Промокоды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Cs w:val="28"/>
        </w:rPr>
        <w:t xml:space="preserve">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Cs w:val="28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Cs w:val="28"/>
        </w:rPr>
        <w:t xml:space="preserve"> (скидка 20%, макс. 5 000 руб.) — 90 штук</w:t>
      </w:r>
      <w:r w:rsidRPr="001F4D6A">
        <w:rPr>
          <w:rFonts w:ascii="Times New Roman" w:eastAsia="Times New Roman" w:hAnsi="Times New Roman" w:cs="Times New Roman"/>
          <w:color w:val="0F1115"/>
          <w:szCs w:val="28"/>
          <w:lang w:val="ru-RU"/>
        </w:rPr>
        <w:t>:</w:t>
      </w:r>
    </w:p>
    <w:p w:rsidR="00AF04C7" w:rsidRPr="00526A17" w:rsidRDefault="00AF04C7" w:rsidP="00AF04C7">
      <w:pPr>
        <w:numPr>
          <w:ilvl w:val="0"/>
          <w:numId w:val="1"/>
        </w:numPr>
        <w:shd w:val="clear" w:color="auto" w:fill="FFFFFF"/>
        <w:spacing w:before="1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8"/>
        </w:rPr>
        <w:t xml:space="preserve">Срок действия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8"/>
        </w:rPr>
        <w:t>промокода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8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8"/>
          <w:lang w:val="ru-RU"/>
        </w:rPr>
        <w:t xml:space="preserve"> до 31.06.2026 (включительно).</w:t>
      </w:r>
    </w:p>
    <w:p w:rsidR="00AF04C7" w:rsidRPr="001F4D6A" w:rsidRDefault="00AF04C7" w:rsidP="00AF04C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8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8"/>
        </w:rPr>
        <w:t xml:space="preserve">Можно использовать только на сайте </w:t>
      </w:r>
      <w:hyperlink r:id="rId6">
        <w:r w:rsidRPr="001F4D6A">
          <w:rPr>
            <w:rFonts w:ascii="Times New Roman" w:eastAsia="Times New Roman" w:hAnsi="Times New Roman" w:cs="Times New Roman"/>
            <w:color w:val="3964FE"/>
            <w:sz w:val="24"/>
            <w:szCs w:val="28"/>
          </w:rPr>
          <w:t>yamaguchi.ru</w:t>
        </w:r>
      </w:hyperlink>
      <w:r w:rsidRPr="001F4D6A">
        <w:rPr>
          <w:rFonts w:ascii="Times New Roman" w:eastAsia="Times New Roman" w:hAnsi="Times New Roman" w:cs="Times New Roman"/>
          <w:color w:val="0F1115"/>
          <w:sz w:val="24"/>
          <w:szCs w:val="28"/>
        </w:rPr>
        <w:t xml:space="preserve">, в приложении или в розничном магазине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8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8"/>
        </w:rPr>
        <w:t>.</w:t>
      </w:r>
    </w:p>
    <w:p w:rsidR="00AF04C7" w:rsidRPr="001F4D6A" w:rsidRDefault="00AF04C7" w:rsidP="00AF04C7">
      <w:pPr>
        <w:numPr>
          <w:ilvl w:val="0"/>
          <w:numId w:val="1"/>
        </w:num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8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8"/>
        </w:rPr>
        <w:t xml:space="preserve">Не более 20% стоимости </w:t>
      </w:r>
      <w:r w:rsidRPr="001F4D6A">
        <w:rPr>
          <w:rFonts w:ascii="Times New Roman" w:eastAsia="Times New Roman" w:hAnsi="Times New Roman" w:cs="Times New Roman"/>
          <w:color w:val="0F1115"/>
          <w:sz w:val="24"/>
          <w:szCs w:val="28"/>
          <w:lang w:val="ru-RU"/>
        </w:rPr>
        <w:t xml:space="preserve">от </w:t>
      </w:r>
      <w:r w:rsidRPr="001F4D6A">
        <w:rPr>
          <w:rFonts w:ascii="Times New Roman" w:eastAsia="Times New Roman" w:hAnsi="Times New Roman" w:cs="Times New Roman"/>
          <w:color w:val="0F1115"/>
          <w:sz w:val="24"/>
          <w:szCs w:val="28"/>
        </w:rPr>
        <w:t>товара, максимум списания — 5 000 руб. за один чек.</w:t>
      </w:r>
    </w:p>
    <w:p w:rsidR="00AF04C7" w:rsidRPr="001F4D6A" w:rsidRDefault="00AF04C7" w:rsidP="00AF04C7">
      <w:pPr>
        <w:pStyle w:val="4"/>
        <w:keepNext w:val="0"/>
        <w:keepLines w:val="0"/>
        <w:shd w:val="clear" w:color="auto" w:fill="FFFFFF"/>
        <w:spacing w:before="240" w:after="0" w:line="420" w:lineRule="auto"/>
        <w:rPr>
          <w:rFonts w:ascii="Times New Roman" w:eastAsia="Times New Roman" w:hAnsi="Times New Roman" w:cs="Times New Roman"/>
          <w:color w:val="0F1115"/>
          <w:szCs w:val="28"/>
        </w:rPr>
      </w:pPr>
      <w:r w:rsidRPr="001F4D6A">
        <w:rPr>
          <w:rFonts w:ascii="Times New Roman" w:eastAsia="Times New Roman" w:hAnsi="Times New Roman" w:cs="Times New Roman"/>
          <w:color w:val="0F1115"/>
          <w:szCs w:val="28"/>
        </w:rPr>
        <w:t>В. Сертификаты IKURA — 50 штук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6748"/>
        <w:gridCol w:w="1102"/>
      </w:tblGrid>
      <w:tr w:rsidR="00AF04C7" w:rsidTr="000C4043">
        <w:trPr>
          <w:trHeight w:val="600"/>
        </w:trPr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№</w:t>
            </w:r>
          </w:p>
        </w:tc>
        <w:tc>
          <w:tcPr>
            <w:tcW w:w="6747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Наименование позиции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Кол-во подарков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Сет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дайфуку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(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манадрин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, клубника, голубика)</w:t>
            </w:r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2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Ассорти конфет (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мисо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карамель,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юдзу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)</w:t>
            </w:r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6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3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Ролл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Икура</w:t>
            </w:r>
            <w:proofErr w:type="spellEnd"/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4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Хочется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сибаса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плато</w:t>
            </w:r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Ассорти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кушияки</w:t>
            </w:r>
            <w:proofErr w:type="spellEnd"/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6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Сприц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-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Sien</w:t>
            </w:r>
            <w:proofErr w:type="spellEnd"/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7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Сауэр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-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grape</w:t>
            </w:r>
            <w:proofErr w:type="spellEnd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aviation</w:t>
            </w:r>
            <w:proofErr w:type="spellEnd"/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8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Лимонад -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Midzu</w:t>
            </w:r>
            <w:proofErr w:type="spellEnd"/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5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lastRenderedPageBreak/>
              <w:t>9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ВИНО БЕЗАЛКОГОЛЬНОЕ РИСЛИНГ ХАНС БАЙЕР</w:t>
            </w:r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3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10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ВИНО БЕЗАЛКОГОЛЬНОЕ ИГРИСТОЕ ОДДБЕРД БЛАН ДЕ БЛАН</w:t>
            </w:r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3</w:t>
            </w:r>
          </w:p>
        </w:tc>
      </w:tr>
      <w:tr w:rsidR="00AF04C7" w:rsidTr="000C4043">
        <w:trPr>
          <w:trHeight w:val="33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11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Бутылка игристого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Кава</w:t>
            </w:r>
            <w:proofErr w:type="spellEnd"/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3</w:t>
            </w:r>
          </w:p>
        </w:tc>
      </w:tr>
      <w:tr w:rsidR="00AF04C7" w:rsidTr="000C4043">
        <w:trPr>
          <w:trHeight w:val="390"/>
        </w:trPr>
        <w:tc>
          <w:tcPr>
            <w:tcW w:w="11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ИТОГО</w:t>
            </w:r>
          </w:p>
        </w:tc>
        <w:tc>
          <w:tcPr>
            <w:tcW w:w="674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</w:p>
        </w:tc>
        <w:tc>
          <w:tcPr>
            <w:tcW w:w="110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50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шт</w:t>
            </w:r>
            <w:proofErr w:type="spellEnd"/>
          </w:p>
        </w:tc>
      </w:tr>
    </w:tbl>
    <w:p w:rsidR="00AF04C7" w:rsidRPr="001F4D6A" w:rsidRDefault="00AF04C7" w:rsidP="00AF04C7">
      <w:pPr>
        <w:pStyle w:val="4"/>
        <w:keepNext w:val="0"/>
        <w:keepLines w:val="0"/>
        <w:shd w:val="clear" w:color="auto" w:fill="FFFFFF"/>
        <w:spacing w:before="240" w:after="240" w:line="420" w:lineRule="auto"/>
        <w:jc w:val="both"/>
        <w:rPr>
          <w:rFonts w:ascii="Times New Roman" w:eastAsia="Times New Roman" w:hAnsi="Times New Roman" w:cs="Times New Roman"/>
          <w:color w:val="0F1115"/>
          <w:szCs w:val="28"/>
          <w:highlight w:val="white"/>
        </w:rPr>
      </w:pPr>
      <w:r w:rsidRPr="001F4D6A">
        <w:rPr>
          <w:rFonts w:ascii="Times New Roman" w:eastAsia="Times New Roman" w:hAnsi="Times New Roman" w:cs="Times New Roman"/>
          <w:color w:val="0F1115"/>
          <w:szCs w:val="28"/>
          <w:highlight w:val="white"/>
        </w:rPr>
        <w:t>Сертификат IKURA выдаётся на бумажном носителе, действует до 31.05.2026</w:t>
      </w:r>
      <w:r w:rsidRPr="001F4D6A">
        <w:rPr>
          <w:rFonts w:ascii="Times New Roman" w:eastAsia="Times New Roman" w:hAnsi="Times New Roman" w:cs="Times New Roman"/>
          <w:color w:val="0F1115"/>
          <w:szCs w:val="28"/>
          <w:highlight w:val="white"/>
          <w:lang w:val="ru-RU"/>
        </w:rPr>
        <w:t xml:space="preserve"> г</w:t>
      </w:r>
      <w:r w:rsidRPr="001F4D6A">
        <w:rPr>
          <w:rFonts w:ascii="Times New Roman" w:eastAsia="Times New Roman" w:hAnsi="Times New Roman" w:cs="Times New Roman"/>
          <w:color w:val="0F1115"/>
          <w:szCs w:val="28"/>
          <w:highlight w:val="white"/>
        </w:rPr>
        <w:t>.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sz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</w:rPr>
        <w:t>4.2. Главный приз (розыгрыш 16 мая 2026 г.)</w:t>
      </w:r>
    </w:p>
    <w:p w:rsidR="00AF04C7" w:rsidRDefault="00AF04C7" w:rsidP="00AF04C7"/>
    <w:tbl>
      <w:tblPr>
        <w:tblW w:w="78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60"/>
        <w:gridCol w:w="1541"/>
      </w:tblGrid>
      <w:tr w:rsidR="00AF04C7" w:rsidTr="000C4043">
        <w:trPr>
          <w:trHeight w:val="558"/>
        </w:trPr>
        <w:tc>
          <w:tcPr>
            <w:tcW w:w="6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Приз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Количество</w:t>
            </w:r>
          </w:p>
        </w:tc>
      </w:tr>
      <w:tr w:rsidR="00AF04C7" w:rsidTr="000C4043">
        <w:trPr>
          <w:trHeight w:val="307"/>
        </w:trPr>
        <w:tc>
          <w:tcPr>
            <w:tcW w:w="62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5D4380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val="en-US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Беговая</w:t>
            </w:r>
            <w:r w:rsidRPr="005D4380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val="en-US"/>
              </w:rPr>
              <w:t xml:space="preserve"> </w:t>
            </w: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дорожка</w:t>
            </w:r>
            <w:r w:rsidRPr="005D4380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val="en-US"/>
              </w:rPr>
              <w:t xml:space="preserve"> Yamaguchi Home Race Incline</w:t>
            </w:r>
          </w:p>
        </w:tc>
        <w:tc>
          <w:tcPr>
            <w:tcW w:w="154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Pr="001F4D6A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</w:pPr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 xml:space="preserve">1 </w:t>
            </w:r>
            <w:proofErr w:type="spellStart"/>
            <w:r w:rsidRPr="001F4D6A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</w:rPr>
              <w:t>шт</w:t>
            </w:r>
            <w:proofErr w:type="spellEnd"/>
          </w:p>
        </w:tc>
      </w:tr>
    </w:tbl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480" w:after="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5. Порядок и место вручения призов </w: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0" w:after="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5.1. Вручение мгновенных физических призов (подарки 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)</w:t>
      </w:r>
    </w:p>
    <w:p w:rsidR="00AF04C7" w:rsidRPr="001F4D6A" w:rsidRDefault="00AF04C7" w:rsidP="00AF04C7">
      <w:pPr>
        <w:rPr>
          <w:sz w:val="24"/>
          <w:szCs w:val="24"/>
        </w:rPr>
      </w:pPr>
    </w:p>
    <w:tbl>
      <w:tblPr>
        <w:tblW w:w="9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4"/>
        <w:gridCol w:w="6170"/>
      </w:tblGrid>
      <w:tr w:rsidR="00AF04C7" w:rsidTr="000C4043">
        <w:trPr>
          <w:trHeight w:val="341"/>
        </w:trPr>
        <w:tc>
          <w:tcPr>
            <w:tcW w:w="3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Ресторан IKURA (зал, за столом гостя)</w:t>
            </w:r>
          </w:p>
        </w:tc>
      </w:tr>
      <w:tr w:rsidR="00AF04C7" w:rsidTr="000C4043">
        <w:trPr>
          <w:trHeight w:val="341"/>
        </w:trPr>
        <w:tc>
          <w:tcPr>
            <w:tcW w:w="3034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вручает</w:t>
            </w:r>
          </w:p>
        </w:tc>
        <w:tc>
          <w:tcPr>
            <w:tcW w:w="61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Официант</w:t>
            </w:r>
          </w:p>
        </w:tc>
      </w:tr>
      <w:tr w:rsidR="00AF04C7" w:rsidTr="000C4043">
        <w:trPr>
          <w:trHeight w:val="609"/>
        </w:trPr>
        <w:tc>
          <w:tcPr>
            <w:tcW w:w="3034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вручения</w:t>
            </w:r>
          </w:p>
        </w:tc>
        <w:tc>
          <w:tcPr>
            <w:tcW w:w="61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того, как гость показал официанту экран с выигрышем</w:t>
            </w:r>
          </w:p>
        </w:tc>
      </w:tr>
      <w:tr w:rsidR="00AF04C7" w:rsidTr="000C4043">
        <w:trPr>
          <w:trHeight w:val="609"/>
        </w:trPr>
        <w:tc>
          <w:tcPr>
            <w:tcW w:w="3034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Подтверждение</w:t>
            </w:r>
          </w:p>
        </w:tc>
        <w:tc>
          <w:tcPr>
            <w:tcW w:w="61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Официант ставит отметку в журнале учёта (подпись гостя не требуется, но фиксируется факт выдачи)</w:t>
            </w:r>
          </w:p>
        </w:tc>
      </w:tr>
      <w:tr w:rsidR="00AF04C7" w:rsidTr="000C4043">
        <w:trPr>
          <w:trHeight w:val="891"/>
        </w:trPr>
        <w:tc>
          <w:tcPr>
            <w:tcW w:w="3034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гость ушёл, не получив</w:t>
            </w:r>
          </w:p>
        </w:tc>
        <w:tc>
          <w:tcPr>
            <w:tcW w:w="61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 хранится в ресторане 3 дня, затем возвращается ООО «ПУСК» (IKURA) для повторного розыгрыша или возвращается обратно к ООО «Регул»</w:t>
            </w:r>
          </w:p>
        </w:tc>
      </w:tr>
    </w:tbl>
    <w:p w:rsidR="00AF04C7" w:rsidRDefault="00AF04C7" w:rsidP="00AF04C7"/>
    <w:p w:rsidR="00AF04C7" w:rsidRDefault="00AF04C7" w:rsidP="00AF04C7">
      <w:pPr>
        <w:pStyle w:val="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b/>
          <w:bCs/>
          <w:color w:val="0F1115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</w:rPr>
        <w:t xml:space="preserve">5.2. Вручение 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</w:rPr>
        <w:t>промокодов</w:t>
      </w:r>
      <w:proofErr w:type="spellEnd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</w:rPr>
        <w:t xml:space="preserve"> 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</w:rPr>
        <w:t>Yamaguchi</w:t>
      </w:r>
      <w:proofErr w:type="spellEnd"/>
    </w:p>
    <w:p w:rsidR="00AF04C7" w:rsidRDefault="00AF04C7" w:rsidP="00AF04C7"/>
    <w:tbl>
      <w:tblPr>
        <w:tblW w:w="92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9"/>
        <w:gridCol w:w="6199"/>
      </w:tblGrid>
      <w:tr w:rsidR="00AF04C7" w:rsidTr="000C4043">
        <w:trPr>
          <w:trHeight w:val="359"/>
        </w:trPr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199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личный кабинет,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04C7" w:rsidTr="000C4043">
        <w:trPr>
          <w:trHeight w:val="359"/>
        </w:trPr>
        <w:tc>
          <w:tcPr>
            <w:tcW w:w="304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вручения</w:t>
            </w:r>
          </w:p>
        </w:tc>
        <w:tc>
          <w:tcPr>
            <w:tcW w:w="619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Сразу после активации кода</w:t>
            </w:r>
          </w:p>
        </w:tc>
      </w:tr>
      <w:tr w:rsidR="00AF04C7" w:rsidTr="000C4043">
        <w:trPr>
          <w:trHeight w:val="359"/>
        </w:trPr>
        <w:tc>
          <w:tcPr>
            <w:tcW w:w="304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619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Промокод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дублируется в личном кабинете клиента на сайте </w:t>
            </w:r>
            <w:hyperlink r:id="rId7">
              <w:r>
                <w:rPr>
                  <w:rFonts w:ascii="Times New Roman" w:eastAsia="Times New Roman" w:hAnsi="Times New Roman" w:cs="Times New Roman"/>
                  <w:color w:val="3964FE"/>
                  <w:sz w:val="24"/>
                  <w:szCs w:val="24"/>
                </w:rPr>
                <w:t>yamaguchi.ru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вкладке “ПОДАРКИ”</w:t>
            </w:r>
          </w:p>
        </w:tc>
      </w:tr>
    </w:tbl>
    <w:p w:rsidR="00AF04C7" w:rsidRDefault="00AF04C7" w:rsidP="00AF04C7">
      <w:pPr>
        <w:pStyle w:val="3"/>
        <w:keepNext w:val="0"/>
        <w:keepLines w:val="0"/>
        <w:shd w:val="clear" w:color="auto" w:fill="FFFFFF"/>
        <w:spacing w:before="480" w:after="0" w:line="360" w:lineRule="auto"/>
        <w:rPr>
          <w:rFonts w:ascii="Times New Roman" w:eastAsia="Times New Roman" w:hAnsi="Times New Roman" w:cs="Times New Roman"/>
          <w:b/>
          <w:bCs/>
          <w:color w:val="0F1115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</w:rPr>
        <w:t xml:space="preserve">5.3. Вручение сертификатов IKURA </w:t>
      </w:r>
    </w:p>
    <w:p w:rsidR="00AF04C7" w:rsidRDefault="00AF04C7" w:rsidP="00AF04C7"/>
    <w:tbl>
      <w:tblPr>
        <w:tblW w:w="91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6141"/>
      </w:tblGrid>
      <w:tr w:rsidR="00AF04C7" w:rsidTr="000C4043">
        <w:trPr>
          <w:trHeight w:val="306"/>
        </w:trPr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Сценарий</w:t>
            </w:r>
          </w:p>
        </w:tc>
        <w:tc>
          <w:tcPr>
            <w:tcW w:w="6141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</w:t>
            </w:r>
          </w:p>
        </w:tc>
      </w:tr>
      <w:tr w:rsidR="00AF04C7" w:rsidTr="000C4043">
        <w:trPr>
          <w:trHeight w:val="545"/>
        </w:trPr>
        <w:tc>
          <w:tcPr>
            <w:tcW w:w="302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Гость хочет сейчас</w:t>
            </w:r>
          </w:p>
        </w:tc>
        <w:tc>
          <w:tcPr>
            <w:tcW w:w="614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Официант забирает сертификат → приносит блюдо → сертификат сдаётся в отчёт</w:t>
            </w:r>
          </w:p>
        </w:tc>
      </w:tr>
      <w:tr w:rsidR="00AF04C7" w:rsidTr="000C4043">
        <w:trPr>
          <w:trHeight w:val="545"/>
        </w:trPr>
        <w:tc>
          <w:tcPr>
            <w:tcW w:w="302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Гость берёт с собой</w:t>
            </w:r>
          </w:p>
        </w:tc>
        <w:tc>
          <w:tcPr>
            <w:tcW w:w="614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Официант выдаёт бумажный сертификат с печатью и датой окончания срока (31.05.2026)</w:t>
            </w:r>
          </w:p>
        </w:tc>
      </w:tr>
      <w:tr w:rsidR="00AF04C7" w:rsidTr="000C4043">
        <w:trPr>
          <w:trHeight w:val="545"/>
        </w:trPr>
        <w:tc>
          <w:tcPr>
            <w:tcW w:w="302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Гость пришёл повторно</w:t>
            </w:r>
          </w:p>
        </w:tc>
        <w:tc>
          <w:tcPr>
            <w:tcW w:w="614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Официант забирает сертификат → приносит блюдо → сертификат гасится</w:t>
            </w:r>
          </w:p>
        </w:tc>
      </w:tr>
    </w:tbl>
    <w:p w:rsidR="00AF04C7" w:rsidRDefault="00AF04C7" w:rsidP="00AF04C7">
      <w:pPr>
        <w:pStyle w:val="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</w:rPr>
      </w:pP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</w:rPr>
        <w:t>Место вручения: ресторан IKURA.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480" w:after="240" w:line="360" w:lineRule="auto"/>
        <w:rPr>
          <w:rFonts w:ascii="Times New Roman" w:eastAsia="Times New Roman" w:hAnsi="Times New Roman" w:cs="Times New Roman"/>
          <w:sz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</w:rPr>
        <w:t>5.4. Вручение главного приза (беговая дорожка)</w:t>
      </w:r>
    </w:p>
    <w:tbl>
      <w:tblPr>
        <w:tblW w:w="92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3"/>
        <w:gridCol w:w="6229"/>
      </w:tblGrid>
      <w:tr w:rsidR="00AF04C7" w:rsidTr="000C4043">
        <w:trPr>
          <w:trHeight w:val="1949"/>
        </w:trPr>
        <w:tc>
          <w:tcPr>
            <w:tcW w:w="306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Место</w:t>
            </w:r>
          </w:p>
        </w:tc>
        <w:tc>
          <w:tcPr>
            <w:tcW w:w="62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По выбору победителя:</w:t>
            </w:r>
          </w:p>
          <w:p w:rsidR="00AF04C7" w:rsidRDefault="00AF04C7" w:rsidP="000C404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1) Самовывоз из магазина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Yamaguchi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(адрес предоставляется дополнительно)</w:t>
            </w:r>
          </w:p>
          <w:p w:rsidR="00AF04C7" w:rsidRDefault="00AF04C7" w:rsidP="000C404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2) Доставка по Москве (бесплатно)</w:t>
            </w:r>
          </w:p>
          <w:p w:rsidR="00AF04C7" w:rsidRDefault="00AF04C7" w:rsidP="000C404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3) Доставка в другой город РФ — за счёт победителя (организатор помогает организовать перевозку)</w:t>
            </w:r>
          </w:p>
        </w:tc>
      </w:tr>
      <w:tr w:rsidR="00AF04C7" w:rsidTr="000C4043">
        <w:trPr>
          <w:trHeight w:val="601"/>
        </w:trPr>
        <w:tc>
          <w:tcPr>
            <w:tcW w:w="306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Срок вручения</w:t>
            </w:r>
          </w:p>
        </w:tc>
        <w:tc>
          <w:tcPr>
            <w:tcW w:w="62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 течение 10 рабочих дней после подтверждения победы</w:t>
            </w:r>
          </w:p>
        </w:tc>
      </w:tr>
      <w:tr w:rsidR="00AF04C7" w:rsidTr="000C4043">
        <w:trPr>
          <w:trHeight w:val="601"/>
        </w:trPr>
        <w:tc>
          <w:tcPr>
            <w:tcW w:w="306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Документы</w:t>
            </w:r>
          </w:p>
        </w:tc>
        <w:tc>
          <w:tcPr>
            <w:tcW w:w="62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Акт приёма-передачи, подписывается обеими сторонами</w:t>
            </w:r>
          </w:p>
        </w:tc>
      </w:tr>
      <w:tr w:rsidR="00AF04C7" w:rsidTr="000C4043">
        <w:trPr>
          <w:trHeight w:val="879"/>
        </w:trPr>
        <w:tc>
          <w:tcPr>
            <w:tcW w:w="306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Если победитель не объявился</w:t>
            </w:r>
          </w:p>
        </w:tc>
        <w:tc>
          <w:tcPr>
            <w:tcW w:w="62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 течение 3 дней после публикации результатов. При отсутствии ответа приз остаётся у организатора (ООО «Регул»)</w:t>
            </w:r>
          </w:p>
        </w:tc>
      </w:tr>
    </w:tbl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0" w:after="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6. Розыгрыш главного приза и объявление результатов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48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6.1. Как выбирается победитель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4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16 мая 2026 г. администратор заходит в админ-панель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лендинга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4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Отбираются все коды со статусом «Активирован».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4"/>
        </w:numPr>
        <w:shd w:val="clear" w:color="auto" w:fill="FFFFFF"/>
        <w:spacing w:before="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ГСЧ (генератор случайных чисел) выбирает один код.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48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6.2. Объявление результатов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6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Результаты публикуются 16 мая 2026 г. в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соцсетях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6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Публикуется только номер победного кода (ФИО участника не разглашается без его письменного согласия).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6"/>
        </w:numPr>
        <w:shd w:val="clear" w:color="auto" w:fill="FFFFFF"/>
        <w:spacing w:before="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С победителем связываются по указанному участником номеру телефона и SMS в течение 24 часов.</w:t>
      </w:r>
    </w:p>
    <w:p w:rsidR="00AF04C7" w:rsidRPr="001F4D6A" w:rsidRDefault="00AF04C7" w:rsidP="00AF04C7">
      <w:pPr>
        <w:pStyle w:val="3"/>
        <w:keepNext w:val="0"/>
        <w:keepLines w:val="0"/>
        <w:shd w:val="clear" w:color="auto" w:fill="FFFFFF"/>
        <w:spacing w:before="48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6.3. Условия получения главного приза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11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Победитель обязан ответить на уведомление в течение 3 рабочих дней.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11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Вручение происходит в порядке, указанном в п. 5.4.</w:t>
      </w:r>
    </w:p>
    <w:p w:rsidR="00AF04C7" w:rsidRPr="001F4D6A" w:rsidRDefault="00AF04C7" w:rsidP="00AF04C7">
      <w:pPr>
        <w:pStyle w:val="3"/>
        <w:keepNext w:val="0"/>
        <w:keepLines w:val="0"/>
        <w:numPr>
          <w:ilvl w:val="0"/>
          <w:numId w:val="11"/>
        </w:numPr>
        <w:shd w:val="clear" w:color="auto" w:fill="FFFFFF"/>
        <w:spacing w:before="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При отказе или отсутствии ответа приз остаётся у организатора для повторного розыгрыша или на усмотрение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480" w:after="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7. Налоги (НДФЛ) </w: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480" w:after="240" w:line="349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В соответствии с п. 28 ст. 217 НК РФ:</w:t>
      </w:r>
    </w:p>
    <w:p w:rsidR="00AF04C7" w:rsidRPr="001F4D6A" w:rsidRDefault="00AF04C7" w:rsidP="00AF04C7">
      <w:pPr>
        <w:numPr>
          <w:ilvl w:val="0"/>
          <w:numId w:val="12"/>
        </w:numPr>
        <w:shd w:val="clear" w:color="auto" w:fill="FFFFFF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Главный приз (беговая дорожка) — облагается НДФЛ по ставке 35% (от стоимости приза, превышающей 4 000 руб.).</w:t>
      </w:r>
    </w:p>
    <w:p w:rsidR="00AF04C7" w:rsidRPr="001F4D6A" w:rsidRDefault="00AF04C7" w:rsidP="00AF04C7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Организатор (ООО «Регул») не удерживает налог при вручении.</w:t>
      </w:r>
    </w:p>
    <w:p w:rsidR="00AF04C7" w:rsidRPr="001F4D6A" w:rsidRDefault="00AF04C7" w:rsidP="00AF04C7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Победитель </w:t>
      </w:r>
      <w:r w:rsidRPr="00CA01C2">
        <w:rPr>
          <w:rFonts w:ascii="Times New Roman" w:eastAsia="Times New Roman" w:hAnsi="Times New Roman" w:cs="Times New Roman"/>
          <w:color w:val="0F1115"/>
          <w:sz w:val="24"/>
          <w:szCs w:val="24"/>
        </w:rPr>
        <w:t>уведомлен, что самостоятельно исчисляет и уплачивает НДФЛ</w:t>
      </w:r>
      <w:r w:rsidRPr="00CA01C2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.</w:t>
      </w:r>
    </w:p>
    <w:p w:rsidR="00AF04C7" w:rsidRPr="001F4D6A" w:rsidRDefault="00AF04C7" w:rsidP="00AF04C7">
      <w:pPr>
        <w:numPr>
          <w:ilvl w:val="0"/>
          <w:numId w:val="12"/>
        </w:num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</w:rPr>
        <w:t>Организатор уведомляет ФНС о выигрыше в установленном порядке.</w:t>
      </w:r>
    </w:p>
    <w:p w:rsidR="00AF04C7" w:rsidRPr="001F4D6A" w:rsidRDefault="00AF04C7" w:rsidP="00AF04C7">
      <w:pPr>
        <w:spacing w:before="240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Мгновенные призы стоимостью до 4 000 руб. налогом не облагаются.</w:t>
      </w: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br/>
        <w:t>Превышение — аналогичная обязанность победителя.</w: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480" w:after="24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white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white"/>
        </w:rPr>
        <w:t>8. Обработка персональных данных</w:t>
      </w:r>
    </w:p>
    <w:p w:rsidR="00AF04C7" w:rsidRPr="001F4D6A" w:rsidRDefault="00AF04C7" w:rsidP="00AF04C7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Регистрируясь на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лендинге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, участник:</w:t>
      </w:r>
    </w:p>
    <w:p w:rsidR="00AF04C7" w:rsidRPr="001F4D6A" w:rsidRDefault="00AF04C7" w:rsidP="00AF04C7">
      <w:pPr>
        <w:numPr>
          <w:ilvl w:val="0"/>
          <w:numId w:val="9"/>
        </w:numPr>
        <w:shd w:val="clear" w:color="auto" w:fill="FFFFFF"/>
        <w:spacing w:before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Дает согласие на обработку (ФИО, телефон,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email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) в целях проведения Акции и информирования о результатах.</w:t>
      </w:r>
    </w:p>
    <w:p w:rsidR="00AF04C7" w:rsidRPr="001F4D6A" w:rsidRDefault="00AF04C7" w:rsidP="00AF04C7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Дает согласие на получение новостных и маркетинговых рассылок от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Yamaguchi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и </w:t>
      </w:r>
      <w:proofErr w:type="spellStart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Ikura</w:t>
      </w:r>
      <w:proofErr w:type="spellEnd"/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(отказ возможен в любой момент по ссылке в письме).</w:t>
      </w:r>
    </w:p>
    <w:p w:rsidR="00AF04C7" w:rsidRPr="00870D66" w:rsidRDefault="00AF04C7" w:rsidP="00AF04C7">
      <w:pPr>
        <w:numPr>
          <w:ilvl w:val="0"/>
          <w:numId w:val="9"/>
        </w:numPr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F4D6A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Данные не передаются третьим лицам, кроме случаев, предусмотренных законодательством РФ.</w:t>
      </w:r>
    </w:p>
    <w:p w:rsidR="00AF04C7" w:rsidRPr="001F4D6A" w:rsidRDefault="00AF04C7" w:rsidP="00AF04C7">
      <w:pPr>
        <w:pStyle w:val="2"/>
        <w:keepNext w:val="0"/>
        <w:keepLines w:val="0"/>
        <w:shd w:val="clear" w:color="auto" w:fill="FFFFFF"/>
        <w:spacing w:before="480" w:after="240" w:line="349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9. Ответственность за </w:t>
      </w:r>
      <w:proofErr w:type="spellStart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невыданные</w:t>
      </w:r>
      <w:proofErr w:type="spellEnd"/>
      <w:r w:rsidRPr="001F4D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призы</w:t>
      </w:r>
    </w:p>
    <w:p w:rsidR="00AF04C7" w:rsidRDefault="00AF04C7" w:rsidP="00AF04C7"/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965"/>
        <w:gridCol w:w="4545"/>
      </w:tblGrid>
      <w:tr w:rsidR="00AF04C7" w:rsidTr="000C4043">
        <w:trPr>
          <w:trHeight w:val="345"/>
        </w:trPr>
        <w:tc>
          <w:tcPr>
            <w:tcW w:w="25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Ситуация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Ответственный</w:t>
            </w:r>
          </w:p>
        </w:tc>
        <w:tc>
          <w:tcPr>
            <w:tcW w:w="45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</w:t>
            </w:r>
          </w:p>
        </w:tc>
      </w:tr>
      <w:tr w:rsidR="00AF04C7" w:rsidTr="000C4043">
        <w:trPr>
          <w:trHeight w:val="705"/>
        </w:trPr>
        <w:tc>
          <w:tcPr>
            <w:tcW w:w="25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Официант не принёс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массажер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, хотя гость активировал код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ООО «ПУСК» (IKURA)</w:t>
            </w:r>
          </w:p>
        </w:tc>
        <w:tc>
          <w:tcPr>
            <w:tcW w:w="45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приз в течение 3 дней (при повторном визите) либо направить Почтой России за счёт IKURA</w:t>
            </w:r>
          </w:p>
        </w:tc>
      </w:tr>
      <w:tr w:rsidR="00AF04C7" w:rsidTr="000C4043">
        <w:trPr>
          <w:trHeight w:val="662"/>
        </w:trPr>
        <w:tc>
          <w:tcPr>
            <w:tcW w:w="25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Сертификат IKURA потерялся по вине ресторана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ООО «ПУСК» (IKURA)</w:t>
            </w:r>
          </w:p>
        </w:tc>
        <w:tc>
          <w:tcPr>
            <w:tcW w:w="45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Дубликат с новым сроком действия + комплимент от ресторана (на усмотрение гостя)</w:t>
            </w:r>
          </w:p>
        </w:tc>
      </w:tr>
      <w:tr w:rsidR="00AF04C7" w:rsidTr="000C4043">
        <w:trPr>
          <w:trHeight w:val="181"/>
        </w:trPr>
        <w:tc>
          <w:tcPr>
            <w:tcW w:w="25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>Промокод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Yamaguchi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не работает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ООО «Регул»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Yamaguchi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45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на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промокод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04C7" w:rsidTr="000C4043">
        <w:trPr>
          <w:trHeight w:val="304"/>
        </w:trPr>
        <w:tc>
          <w:tcPr>
            <w:tcW w:w="252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приз не вручён в срок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«Регул»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Yamaguchi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F04C7" w:rsidRDefault="00AF04C7" w:rsidP="000C404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Неустойка 0,1% от стоимости приза за каждый день просрочки</w:t>
            </w:r>
          </w:p>
        </w:tc>
      </w:tr>
    </w:tbl>
    <w:p w:rsidR="00AF04C7" w:rsidRDefault="00AF04C7" w:rsidP="00AF04C7">
      <w:pPr>
        <w:pStyle w:val="2"/>
        <w:keepNext w:val="0"/>
        <w:keepLines w:val="0"/>
        <w:shd w:val="clear" w:color="auto" w:fill="FFFFFF"/>
        <w:spacing w:before="480" w:after="240" w:line="349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10. Аналитика и отчетность</w:t>
      </w:r>
    </w:p>
    <w:p w:rsidR="00AF04C7" w:rsidRDefault="00AF04C7" w:rsidP="00AF04C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Стороны обязуются после окончания Акции (до 25 мая 2026 г.) обменяться следующими метриками:</w:t>
      </w:r>
    </w:p>
    <w:p w:rsidR="00AF04C7" w:rsidRDefault="00AF04C7" w:rsidP="00AF04C7">
      <w:pPr>
        <w:numPr>
          <w:ilvl w:val="0"/>
          <w:numId w:val="3"/>
        </w:num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Количество проданных сетов / активированных кодов.</w:t>
      </w:r>
    </w:p>
    <w:p w:rsidR="00AF04C7" w:rsidRDefault="00AF04C7" w:rsidP="00AF04C7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Количество использованных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промокодов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Yamaguchi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AF04C7" w:rsidRDefault="00AF04C7" w:rsidP="00AF04C7">
      <w:pPr>
        <w:numPr>
          <w:ilvl w:val="0"/>
          <w:numId w:val="3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Количество возвратов в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Ikura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 сертификатами.</w:t>
      </w:r>
    </w:p>
    <w:p w:rsidR="00AF04C7" w:rsidRDefault="00AF04C7" w:rsidP="00AF04C7">
      <w:pPr>
        <w:pStyle w:val="2"/>
        <w:keepNext w:val="0"/>
        <w:keepLines w:val="0"/>
        <w:shd w:val="clear" w:color="auto" w:fill="FFFFFF"/>
        <w:spacing w:before="480" w:after="240" w:line="349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11. Срок действия Приложения</w:t>
      </w:r>
    </w:p>
    <w:p w:rsidR="00AF04C7" w:rsidRDefault="00AF04C7" w:rsidP="00AF04C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Приложение действует с 15 апреля 2026 г. до полного исполнения сторонами обязательств, но не позднее 31 мая 2026 г.</w:t>
      </w:r>
    </w:p>
    <w:p w:rsidR="00A82FE7" w:rsidRDefault="00A82FE7">
      <w:bookmarkStart w:id="0" w:name="_GoBack"/>
      <w:bookmarkEnd w:id="0"/>
    </w:p>
    <w:sectPr w:rsidR="00A8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537"/>
    <w:multiLevelType w:val="multilevel"/>
    <w:tmpl w:val="EDB03DF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8A57AF"/>
    <w:multiLevelType w:val="multilevel"/>
    <w:tmpl w:val="5AFA959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C51410"/>
    <w:multiLevelType w:val="multilevel"/>
    <w:tmpl w:val="D53605E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0D4BBE"/>
    <w:multiLevelType w:val="multilevel"/>
    <w:tmpl w:val="EA7418A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D612AD"/>
    <w:multiLevelType w:val="multilevel"/>
    <w:tmpl w:val="57A82D9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13627A"/>
    <w:multiLevelType w:val="multilevel"/>
    <w:tmpl w:val="65FE3A6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820EFD"/>
    <w:multiLevelType w:val="multilevel"/>
    <w:tmpl w:val="5A0880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4F2776"/>
    <w:multiLevelType w:val="multilevel"/>
    <w:tmpl w:val="044E616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23439D"/>
    <w:multiLevelType w:val="multilevel"/>
    <w:tmpl w:val="467C893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8C253E"/>
    <w:multiLevelType w:val="multilevel"/>
    <w:tmpl w:val="E8465D2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221E68"/>
    <w:multiLevelType w:val="multilevel"/>
    <w:tmpl w:val="4BF0B02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527513"/>
    <w:multiLevelType w:val="multilevel"/>
    <w:tmpl w:val="653E60D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7"/>
    <w:rsid w:val="00A82FE7"/>
    <w:rsid w:val="00A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0FC5B-F730-4194-93F3-B2D913A9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04C7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rsid w:val="00AF04C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AF04C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AF04C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AF04C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4C7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AF04C7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AF04C7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AF04C7"/>
    <w:rPr>
      <w:rFonts w:ascii="Arial" w:eastAsia="Arial" w:hAnsi="Arial" w:cs="Arial"/>
      <w:color w:val="666666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mag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maguchi.ru/" TargetMode="External"/><Relationship Id="rId5" Type="http://schemas.openxmlformats.org/officeDocument/2006/relationships/hyperlink" Target="https://www.yamaguchi.ru/ikura-prom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2026-04-15T10:18:00Z</dcterms:created>
  <dcterms:modified xsi:type="dcterms:W3CDTF">2026-04-15T10:19:00Z</dcterms:modified>
</cp:coreProperties>
</file>